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9A7F" w14:textId="0853A8C2" w:rsidR="00326EE1" w:rsidRPr="00326EE1" w:rsidRDefault="00326EE1" w:rsidP="00326EE1">
      <w:pPr>
        <w:pStyle w:val="Web"/>
        <w:rPr>
          <w:rStyle w:val="a3"/>
        </w:rPr>
      </w:pPr>
      <w:r w:rsidRPr="00326EE1">
        <w:rPr>
          <w:rStyle w:val="a3"/>
        </w:rPr>
        <w:t xml:space="preserve">Ο «μπαμπούλας» του αλγόριθμου του </w:t>
      </w:r>
      <w:r w:rsidRPr="00326EE1">
        <w:rPr>
          <w:rStyle w:val="a3"/>
          <w:lang w:val="en-US"/>
        </w:rPr>
        <w:t>Shor</w:t>
      </w:r>
      <w:r w:rsidRPr="00326EE1">
        <w:rPr>
          <w:rStyle w:val="a3"/>
        </w:rPr>
        <w:t xml:space="preserve"> και η ανάγκη κρυπτογράφησης αναλύονται στο </w:t>
      </w:r>
      <w:r w:rsidRPr="00326EE1">
        <w:rPr>
          <w:b/>
          <w:bCs/>
        </w:rPr>
        <w:t xml:space="preserve">2ο </w:t>
      </w:r>
      <w:r w:rsidRPr="00326EE1">
        <w:rPr>
          <w:b/>
          <w:bCs/>
          <w:lang w:val="en-US"/>
        </w:rPr>
        <w:t>Cyber</w:t>
      </w:r>
      <w:r w:rsidRPr="00326EE1">
        <w:rPr>
          <w:b/>
          <w:bCs/>
        </w:rPr>
        <w:t xml:space="preserve"> </w:t>
      </w:r>
      <w:r w:rsidRPr="00326EE1">
        <w:rPr>
          <w:b/>
          <w:bCs/>
          <w:lang w:val="en-US"/>
        </w:rPr>
        <w:t>Intelligence</w:t>
      </w:r>
      <w:r w:rsidRPr="00326EE1">
        <w:rPr>
          <w:b/>
          <w:bCs/>
        </w:rPr>
        <w:t xml:space="preserve"> </w:t>
      </w:r>
      <w:r w:rsidRPr="00326EE1">
        <w:rPr>
          <w:b/>
          <w:bCs/>
          <w:lang w:val="en-US"/>
        </w:rPr>
        <w:t>Summit</w:t>
      </w:r>
    </w:p>
    <w:p w14:paraId="1D8B6273" w14:textId="77777777" w:rsidR="00326EE1" w:rsidRDefault="00326EE1" w:rsidP="00326EE1">
      <w:pPr>
        <w:pStyle w:val="Web"/>
        <w:rPr>
          <w:rStyle w:val="a3"/>
        </w:rPr>
      </w:pPr>
    </w:p>
    <w:p w14:paraId="20063F98" w14:textId="77777777" w:rsidR="00326EE1" w:rsidRPr="00326EE1" w:rsidRDefault="00326EE1" w:rsidP="00326EE1">
      <w:pPr>
        <w:pStyle w:val="Web"/>
      </w:pPr>
      <w:r w:rsidRPr="00326EE1">
        <w:rPr>
          <w:b/>
          <w:bCs/>
        </w:rPr>
        <w:t>Αθήνα, 5 Φεβρουαρίου 2026–</w:t>
      </w:r>
      <w:r w:rsidRPr="00326EE1">
        <w:t xml:space="preserve"> Το μέλλον της ασφάλειας πληροφοριών στην επερχόμενη </w:t>
      </w:r>
      <w:proofErr w:type="spellStart"/>
      <w:r w:rsidRPr="00326EE1">
        <w:t>μετα</w:t>
      </w:r>
      <w:proofErr w:type="spellEnd"/>
      <w:r w:rsidRPr="00326EE1">
        <w:t xml:space="preserve">-κρυπτογραφική εποχή αναλύθηκε σε ένα πρωτοποριακό πάνελ στο 2ο </w:t>
      </w:r>
      <w:r w:rsidRPr="00326EE1">
        <w:rPr>
          <w:lang w:val="en-US"/>
        </w:rPr>
        <w:t>Cyber</w:t>
      </w:r>
      <w:r w:rsidRPr="00326EE1">
        <w:t xml:space="preserve"> </w:t>
      </w:r>
      <w:r w:rsidRPr="00326EE1">
        <w:rPr>
          <w:lang w:val="en-US"/>
        </w:rPr>
        <w:t>Intelligence</w:t>
      </w:r>
      <w:r w:rsidRPr="00326EE1">
        <w:t xml:space="preserve"> </w:t>
      </w:r>
      <w:r w:rsidRPr="00326EE1">
        <w:rPr>
          <w:lang w:val="en-US"/>
        </w:rPr>
        <w:t>Summit</w:t>
      </w:r>
      <w:r w:rsidRPr="00326EE1">
        <w:t xml:space="preserve"> 2026, που διεξάγεται στο Μέγαρο Μουσικής Αθηνών και τελεί υπό την αιγίδα του Υπουργείου Εθνικής Αμύνης, του Υπουργείου Ψηφιακής Διακυβέρνησης της Ελλάδας, και των Υπουργείων της Κυπριακής Δημοκρατίας, Υπουργείου Άμυνας και Υφυπουργείου ΄</w:t>
      </w:r>
      <w:proofErr w:type="spellStart"/>
      <w:r w:rsidRPr="00326EE1">
        <w:t>Ερευνας</w:t>
      </w:r>
      <w:proofErr w:type="spellEnd"/>
      <w:r w:rsidRPr="00326EE1">
        <w:t xml:space="preserve">, Καινοτομίας και Ψηφιακής Πολιτικής. Όπως ανέφερε ο συντονιστής του πάνελ Γιώργος </w:t>
      </w:r>
      <w:proofErr w:type="spellStart"/>
      <w:r w:rsidRPr="00326EE1">
        <w:t>Νούνεσης</w:t>
      </w:r>
      <w:proofErr w:type="spellEnd"/>
      <w:r w:rsidRPr="00326EE1">
        <w:t xml:space="preserve">, Εταίρος της ΕΥ Ελλάδος και Πρόεδρος του Εθνικού Συμβουλίου Έρευνας, Τεχνολογίας και Καινοτομίας, «η χώρα έχει μετρήσει ήδη θετικά βήματα στον τομέα των κβαντικών υπολογιστών», δίνοντας εν συνεχεία τον λόγο στους ομιλητές. </w:t>
      </w:r>
    </w:p>
    <w:p w14:paraId="6B768F1B" w14:textId="5D6AEBBA" w:rsidR="00326EE1" w:rsidRDefault="00326EE1" w:rsidP="00326EE1">
      <w:pPr>
        <w:pStyle w:val="Web"/>
      </w:pPr>
      <w:r>
        <w:t xml:space="preserve">Ο Διοικητής της Εθνικής Αρχής </w:t>
      </w:r>
      <w:proofErr w:type="spellStart"/>
      <w:r>
        <w:t>Κυβερνοασφάλειας</w:t>
      </w:r>
      <w:proofErr w:type="spellEnd"/>
      <w:r>
        <w:t xml:space="preserve">, κ. Μιχάλης Μπλέτσας, αναφέρθηκε στον γνωστό αλγόριθμο του </w:t>
      </w:r>
      <w:proofErr w:type="spellStart"/>
      <w:r>
        <w:t>Shor</w:t>
      </w:r>
      <w:proofErr w:type="spellEnd"/>
      <w:r>
        <w:t xml:space="preserve">, ο οποίος βασίζεται στην </w:t>
      </w:r>
      <w:proofErr w:type="spellStart"/>
      <w:r>
        <w:t>παραγοντοποίηση</w:t>
      </w:r>
      <w:proofErr w:type="spellEnd"/>
      <w:r>
        <w:t xml:space="preserve"> και, θεωρητικά, θα μπορούσε να σπάσει ακόμη και ισχυρά κρυπτογραφημένα δεδομένα με τη χρήση κβαντικών υπολογιστών. Όπως σημείωσε χαρακτηριστικά, «ο αλγόριθμος του </w:t>
      </w:r>
      <w:proofErr w:type="spellStart"/>
      <w:r>
        <w:t>Shor</w:t>
      </w:r>
      <w:proofErr w:type="spellEnd"/>
      <w:r>
        <w:t xml:space="preserve"> ακούγεται λίγο σαν μπαμπούλας, αλλά απέχουμε ακόμη από το να αποτελεί άμεσο πρόβλημα». </w:t>
      </w:r>
    </w:p>
    <w:p w14:paraId="3E5CF592" w14:textId="62502E74" w:rsidR="00326EE1" w:rsidRDefault="00326EE1" w:rsidP="00326EE1">
      <w:pPr>
        <w:pStyle w:val="Web"/>
      </w:pPr>
      <w:r>
        <w:t xml:space="preserve">Ο κ. Μπλέτσας επεσήμανε ότι η δουλειά της Εθνικής Αρχής </w:t>
      </w:r>
      <w:proofErr w:type="spellStart"/>
      <w:r>
        <w:t>Κυβερνοασφάλειας</w:t>
      </w:r>
      <w:proofErr w:type="spellEnd"/>
      <w:r>
        <w:t xml:space="preserve"> είναι</w:t>
      </w:r>
      <w:r>
        <w:t xml:space="preserve"> </w:t>
      </w:r>
      <w:r>
        <w:t xml:space="preserve">«να είναι παρανοϊκή», δηλαδή να προετοιμάζεται για σενάρια που δεν είναι ακόμη ώριμα αλλά ενδέχεται να καταστούν κρίσιμα στο μέλλον. Ως πρώτο και απολύτως αναγκαίο βήμα για οργανισμούς και επιχειρήσεις ανέφερε τη χαρτογράφηση όλων των συστημάτων και των υποδομών τους, τονίζοντας ότι πρόκειται για υποχρέωση που ούτως ή άλλως απορρέει από την Οδηγία NIS 2. </w:t>
      </w:r>
    </w:p>
    <w:p w14:paraId="00B5BEE1" w14:textId="6AA4DD3C" w:rsidR="00326EE1" w:rsidRDefault="00326EE1" w:rsidP="00326EE1">
      <w:pPr>
        <w:pStyle w:val="Web"/>
      </w:pPr>
      <w:r>
        <w:t xml:space="preserve">Από την πλευρά του, ο κ. Μιχάλης </w:t>
      </w:r>
      <w:proofErr w:type="spellStart"/>
      <w:r>
        <w:t>Μίγγος</w:t>
      </w:r>
      <w:proofErr w:type="spellEnd"/>
      <w:r>
        <w:t>, Co-</w:t>
      </w:r>
      <w:proofErr w:type="spellStart"/>
      <w:r>
        <w:t>founder</w:t>
      </w:r>
      <w:proofErr w:type="spellEnd"/>
      <w:r>
        <w:t xml:space="preserve"> &amp; CEO (Operations) της </w:t>
      </w:r>
      <w:proofErr w:type="spellStart"/>
      <w:r>
        <w:t>Tictac</w:t>
      </w:r>
      <w:proofErr w:type="spellEnd"/>
      <w:r>
        <w:t xml:space="preserve"> </w:t>
      </w:r>
      <w:proofErr w:type="spellStart"/>
      <w:r>
        <w:t>Cyber</w:t>
      </w:r>
      <w:proofErr w:type="spellEnd"/>
      <w:r>
        <w:t xml:space="preserve"> </w:t>
      </w:r>
      <w:proofErr w:type="spellStart"/>
      <w:r>
        <w:t>Security</w:t>
      </w:r>
      <w:proofErr w:type="spellEnd"/>
      <w:r>
        <w:t>, σημείωσε ότι για πολλές επιχειρήσεις η συζήτηση γύρω από το post-</w:t>
      </w:r>
      <w:proofErr w:type="spellStart"/>
      <w:r>
        <w:t>quantum</w:t>
      </w:r>
      <w:proofErr w:type="spellEnd"/>
      <w:r>
        <w:t xml:space="preserve"> </w:t>
      </w:r>
      <w:proofErr w:type="spellStart"/>
      <w:r>
        <w:t>computing</w:t>
      </w:r>
      <w:proofErr w:type="spellEnd"/>
      <w:r>
        <w:t xml:space="preserve"> φαντάζει ακόμη μακρινή. Όπως ανέφερε, θα έρθει πράγματι η εποχή όπου η αποκρυπτογράφηση των σημερινών κλειδιών θα είναι πολύ πιο εύκολη, ωστόσο βρισκόμαστε ακόμη αρκετά βήματα πριν από αυτό το σημείο. Τόνισε ότι η πραγματικότητα για πολλές ελληνικές επιχειρήσεις είναι </w:t>
      </w:r>
      <w:r>
        <w:t>εντελώς διαφορετική</w:t>
      </w:r>
      <w:r>
        <w:t>, καθώς αρκετές δεν διαθέτουν ούτε βασικούς μηχανισμούς, όπως αξιόπιστα αντίγραφα ασφαλείας.</w:t>
      </w:r>
      <w:r>
        <w:t xml:space="preserve"> </w:t>
      </w:r>
      <w:r>
        <w:t xml:space="preserve">Σύμφωνα με τον κ. </w:t>
      </w:r>
      <w:proofErr w:type="spellStart"/>
      <w:r>
        <w:t>Μίγγο</w:t>
      </w:r>
      <w:proofErr w:type="spellEnd"/>
      <w:r>
        <w:t xml:space="preserve">, η προτεραιότητα σήμερα πρέπει να είναι η προστασία των κρίσιμων δεδομένων και η ενίσχυση της βασικής </w:t>
      </w:r>
      <w:proofErr w:type="spellStart"/>
      <w:r>
        <w:t>κυβερνοανθεκτικότητας</w:t>
      </w:r>
      <w:proofErr w:type="spellEnd"/>
      <w:r>
        <w:t xml:space="preserve">, πριν η συζήτηση μεταφερθεί σε πιο σύνθετα σενάρια </w:t>
      </w:r>
      <w:proofErr w:type="spellStart"/>
      <w:r>
        <w:t>μετα</w:t>
      </w:r>
      <w:proofErr w:type="spellEnd"/>
      <w:r>
        <w:t>-κβαντικής ασφάλειας.</w:t>
      </w:r>
    </w:p>
    <w:p w14:paraId="5C251268" w14:textId="110F95EA" w:rsidR="00326EE1" w:rsidRPr="00326EE1" w:rsidRDefault="00326EE1" w:rsidP="00326EE1">
      <w:pPr>
        <w:pStyle w:val="Web"/>
      </w:pPr>
      <w:r>
        <w:t xml:space="preserve">Ο κ. Παναγιώτης </w:t>
      </w:r>
      <w:proofErr w:type="spellStart"/>
      <w:r>
        <w:t>Σούλος</w:t>
      </w:r>
      <w:proofErr w:type="spellEnd"/>
      <w:r>
        <w:t xml:space="preserve">, Information </w:t>
      </w:r>
      <w:proofErr w:type="spellStart"/>
      <w:r>
        <w:t>Security</w:t>
      </w:r>
      <w:proofErr w:type="spellEnd"/>
      <w:r>
        <w:t xml:space="preserve"> GRC </w:t>
      </w:r>
      <w:proofErr w:type="spellStart"/>
      <w:r>
        <w:t>Senior</w:t>
      </w:r>
      <w:proofErr w:type="spellEnd"/>
      <w:r>
        <w:t xml:space="preserve"> </w:t>
      </w:r>
      <w:proofErr w:type="spellStart"/>
      <w:r>
        <w:t>Manager</w:t>
      </w:r>
      <w:proofErr w:type="spellEnd"/>
      <w:r>
        <w:t xml:space="preserve"> της STEELMET </w:t>
      </w:r>
      <w:proofErr w:type="spellStart"/>
      <w:r>
        <w:t>Corporate</w:t>
      </w:r>
      <w:proofErr w:type="spellEnd"/>
      <w:r>
        <w:t xml:space="preserve"> Services, υπογράμμισε ότι η </w:t>
      </w:r>
      <w:proofErr w:type="spellStart"/>
      <w:r>
        <w:t>μετα</w:t>
      </w:r>
      <w:proofErr w:type="spellEnd"/>
      <w:r>
        <w:t xml:space="preserve">-κβαντική κρυπτογραφία πρέπει να ενταχθεί στη </w:t>
      </w:r>
      <w:r>
        <w:t xml:space="preserve">«μακροσκελή» </w:t>
      </w:r>
      <w:r>
        <w:t>λίστα προτεραιοτήτων των οργανισμών.</w:t>
      </w:r>
      <w:r w:rsidRPr="00326EE1">
        <w:t xml:space="preserve"> </w:t>
      </w:r>
      <w:r>
        <w:t xml:space="preserve">Επέμεινε, ωστόσο, ότι το πρώτο βήμα είναι η ενδελεχής καταγραφή των υποδομών και ο διαχωρισμός των παραγόντων εκείνων που χρήζουν άμεσης προστασίας και κρυπτογράφησης. «Βεβαίως, αν θέλουμε να δούμε τις αλλαγές μέχρι το 2030, ή το 2035, πρέπει να ξεκινήσουμε. Αυτά δεν γίνονται </w:t>
      </w:r>
      <w:proofErr w:type="spellStart"/>
      <w:r>
        <w:t>απ΄τη</w:t>
      </w:r>
      <w:proofErr w:type="spellEnd"/>
      <w:r>
        <w:t xml:space="preserve"> μια μέρα στην άλλη» </w:t>
      </w:r>
      <w:r>
        <w:lastRenderedPageBreak/>
        <w:t xml:space="preserve">συμπλήρωσε, ενώ έκλεισε την τοποθέτησή του υπογραμμίζοντας ότι η κρυπτογραφία-εκτός των άλλων- παρέχει και εμπιστοσύνη στο χρήστη. </w:t>
      </w:r>
    </w:p>
    <w:p w14:paraId="52C55585" w14:textId="77777777" w:rsidR="00326EE1" w:rsidRDefault="00326EE1" w:rsidP="00326EE1">
      <w:pPr>
        <w:pStyle w:val="Web"/>
      </w:pPr>
    </w:p>
    <w:p w14:paraId="6AD23B69" w14:textId="77777777" w:rsidR="00326EE1" w:rsidRDefault="00326EE1" w:rsidP="00326EE1">
      <w:pPr>
        <w:pStyle w:val="Web"/>
      </w:pPr>
    </w:p>
    <w:p w14:paraId="4EFDB706" w14:textId="77777777" w:rsidR="00B07248" w:rsidRDefault="00B07248"/>
    <w:sectPr w:rsidR="00B07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E1"/>
    <w:rsid w:val="00326EE1"/>
    <w:rsid w:val="00B072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4C2F"/>
  <w15:chartTrackingRefBased/>
  <w15:docId w15:val="{16858F12-738D-40D4-9C32-528B0B2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6EE1"/>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326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489</Words>
  <Characters>2641</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Giavasoglou</dc:creator>
  <cp:keywords/>
  <dc:description/>
  <cp:lastModifiedBy>Christina Giavasoglou</cp:lastModifiedBy>
  <cp:revision>1</cp:revision>
  <dcterms:created xsi:type="dcterms:W3CDTF">2026-02-05T14:09:00Z</dcterms:created>
  <dcterms:modified xsi:type="dcterms:W3CDTF">2026-02-05T14:19:00Z</dcterms:modified>
</cp:coreProperties>
</file>